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51" w:rsidRDefault="007A605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bookmarkStart w:id="0" w:name="Pg1"/>
      <w:bookmarkEnd w:id="0"/>
    </w:p>
    <w:p w:rsidR="007A6051" w:rsidRDefault="007A6051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72" w:after="0" w:line="644" w:lineRule="exact"/>
        <w:ind w:left="9815"/>
        <w:rPr>
          <w:rFonts w:ascii="Arial Narrow Bold" w:hAnsi="Arial Narrow Bold" w:cs="Arial Narrow Bold"/>
          <w:color w:val="000000"/>
          <w:w w:val="97"/>
          <w:sz w:val="55"/>
          <w:szCs w:val="55"/>
        </w:rPr>
      </w:pPr>
      <w:r>
        <w:rPr>
          <w:rFonts w:ascii="Arial Narrow Bold" w:hAnsi="Arial Narrow Bold" w:cs="Arial Narrow Bold"/>
          <w:color w:val="000000"/>
          <w:w w:val="97"/>
          <w:sz w:val="55"/>
          <w:szCs w:val="55"/>
        </w:rPr>
        <w:t xml:space="preserve">9 </w:t>
      </w:r>
    </w:p>
    <w:p w:rsidR="007A6051" w:rsidRDefault="007A6051">
      <w:pPr>
        <w:widowControl w:val="0"/>
        <w:autoSpaceDE w:val="0"/>
        <w:autoSpaceDN w:val="0"/>
        <w:adjustRightInd w:val="0"/>
        <w:spacing w:before="165" w:after="0" w:line="391" w:lineRule="exact"/>
        <w:ind w:left="7743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>S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PECIAL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A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 xml:space="preserve">UDITS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231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9"/>
        <w:jc w:val="both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13"/>
        </w:rPr>
        <w:t xml:space="preserve">You are approached by a partnership firm to list out the advantages that will accrue to </w:t>
      </w:r>
      <w:r>
        <w:rPr>
          <w:rFonts w:ascii="Arial Narrow Italic" w:hAnsi="Arial Narrow Italic" w:cs="Arial Narrow Italic"/>
          <w:color w:val="000000"/>
          <w:w w:val="106"/>
        </w:rPr>
        <w:t xml:space="preserve">them, if the accounts are audited. State five important advantages. </w:t>
      </w:r>
    </w:p>
    <w:p w:rsidR="007A6051" w:rsidRDefault="007A6051">
      <w:pPr>
        <w:widowControl w:val="0"/>
        <w:autoSpaceDE w:val="0"/>
        <w:autoSpaceDN w:val="0"/>
        <w:adjustRightInd w:val="0"/>
        <w:spacing w:before="106" w:after="0" w:line="253" w:lineRule="exact"/>
        <w:ind w:left="8193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(5 Marks) (May 2007)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2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14"/>
        </w:rPr>
        <w:t>Advantages of audit of accounts of a partnership firm:</w:t>
      </w:r>
      <w:r>
        <w:rPr>
          <w:rFonts w:ascii="Arial Narrow" w:hAnsi="Arial Narrow" w:cs="Arial Narrow"/>
          <w:color w:val="000000"/>
          <w:w w:val="114"/>
        </w:rPr>
        <w:t xml:space="preserve"> Advantages are as follows </w:t>
      </w:r>
      <w:r>
        <w:rPr>
          <w:rFonts w:ascii="Arial Narrow" w:hAnsi="Arial Narrow" w:cs="Arial Narrow"/>
          <w:color w:val="000000"/>
          <w:w w:val="107"/>
        </w:rPr>
        <w:t xml:space="preserve">(any five):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7"/>
        </w:rPr>
        <w:t xml:space="preserve">Audited accounts provide a convenient and reliable means of settling accounts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7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between the partners and thereby possibility of dispute among them is mitigated.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On  the  retirement/death  of  a  partner,  audited  accounts  constitutes  a  reliable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evidence for computing the amount due to the retiring partner or representative of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deceased partner.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9"/>
        </w:rPr>
        <w:t xml:space="preserve">(iii)  Audited accounts are generally accepted by the Income tax authorities for computing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the assessable income. </w:t>
      </w:r>
    </w:p>
    <w:p w:rsidR="007A6051" w:rsidRDefault="007A6051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(iv)  Audited accounts are relied upon by banks for advancing loan.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5"/>
        </w:rPr>
        <w:t xml:space="preserve">(v)  Audited accounts can be helpful in the negotiation for sale or admission of a new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partner.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(vi)  It is an effective safeguard against any undue advantage being taken by a working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partner as against the non working partners.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2 </w:t>
      </w:r>
    </w:p>
    <w:p w:rsidR="007A6051" w:rsidRDefault="007A6051">
      <w:pPr>
        <w:widowControl w:val="0"/>
        <w:tabs>
          <w:tab w:val="left" w:pos="8193"/>
        </w:tabs>
        <w:autoSpaceDE w:val="0"/>
        <w:autoSpaceDN w:val="0"/>
        <w:adjustRightInd w:val="0"/>
        <w:spacing w:before="122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Write short note on Government Expenditure Audit.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(May 2007)</w:t>
      </w:r>
    </w:p>
    <w:p w:rsidR="007A6051" w:rsidRDefault="007A6051">
      <w:pPr>
        <w:widowControl w:val="0"/>
        <w:autoSpaceDE w:val="0"/>
        <w:autoSpaceDN w:val="0"/>
        <w:adjustRightInd w:val="0"/>
        <w:spacing w:before="92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Government Expenditure Audit:</w:t>
      </w:r>
      <w:r>
        <w:rPr>
          <w:rFonts w:ascii="Arial Narrow" w:hAnsi="Arial Narrow" w:cs="Arial Narrow"/>
          <w:color w:val="000000"/>
          <w:w w:val="108"/>
        </w:rPr>
        <w:t xml:space="preserve"> It is one of the major components of Government audit. The mains aim is to ensure that: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The  expenditure  incurred  conforms  to  the  relevant  provisions  of  the  statutory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  <w:t xml:space="preserve">enactments and is also in accordance with the financial rule and regulation. This is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called audit against rules and orders. </w:t>
      </w:r>
      <w:r>
        <w:rPr>
          <w:noProof/>
        </w:rPr>
        <w:pict>
          <v:shape id="_x0000_s1026" style="position:absolute;left:0;text-align:left;margin-left:106.5pt;margin-top:205.9pt;width:398.75pt;height:1pt;z-index:-251658752;mso-position-horizontal-relative:page;mso-position-vertical-relative:page" coordsize="7975,20" o:allowincell="f" path="m,20hhl7975,20r,-20l,xe" fillcolor="black" stroked="f">
            <v:path arrowok="t"/>
            <w10:wrap anchorx="page" anchory="page"/>
          </v:shape>
        </w:pic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w w:val="107"/>
        </w:rPr>
        <w:sectPr w:rsidR="007A6051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" w:hAnsi="Arial Narrow" w:cs="Arial Narrow"/>
          <w:color w:val="000000"/>
          <w:w w:val="107"/>
          <w:sz w:val="24"/>
          <w:szCs w:val="24"/>
        </w:rPr>
      </w:pPr>
      <w:bookmarkStart w:id="1" w:name="Pg2"/>
      <w:bookmarkEnd w:id="1"/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7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60" w:lineRule="exact"/>
        <w:ind w:left="2158"/>
        <w:jc w:val="both"/>
        <w:rPr>
          <w:rFonts w:ascii="Arial Narrow Bold" w:hAnsi="Arial Narrow Bold" w:cs="Arial Narrow Bold"/>
          <w:color w:val="000000"/>
        </w:rPr>
      </w:pP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62" w:after="0" w:line="260" w:lineRule="exact"/>
        <w:ind w:left="2158" w:right="1659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19"/>
        </w:rPr>
        <w:t xml:space="preserve">There is proper sanction either special or general accorded by the competent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authority for all expenditure. This is known as audit of sanctions.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0"/>
        </w:rPr>
        <w:t xml:space="preserve">(iii)  There are provisions or budget of funds out of which expenditure can be met. This is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called audit against provisions of fund.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20"/>
        </w:rPr>
        <w:t xml:space="preserve">(iv)  The expenditure is incurred with due regard to broad and general principle of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20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propriety. This is called propriety audit.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6"/>
        </w:rPr>
        <w:t xml:space="preserve">(v)  That the programmes, schemes and projects where large expenditure has been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incurred  are  being  run  economically  and  yielding  results.  This  is  known  as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performance audit.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3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statements are true or false.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Government companies are also to be considered for the ceiling on number of audits.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8213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 xml:space="preserve">(2 Marks) (Nov 2007)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8"/>
        </w:rPr>
        <w:t>True:</w:t>
      </w:r>
      <w:r>
        <w:rPr>
          <w:rFonts w:ascii="Arial Narrow" w:hAnsi="Arial Narrow" w:cs="Arial Narrow"/>
          <w:color w:val="000000"/>
          <w:w w:val="108"/>
        </w:rPr>
        <w:t xml:space="preserve"> In calculating the audit units only audit of corporations which are not companies and </w:t>
      </w:r>
      <w:r>
        <w:rPr>
          <w:rFonts w:ascii="Arial Narrow" w:hAnsi="Arial Narrow" w:cs="Arial Narrow"/>
          <w:color w:val="000000"/>
          <w:w w:val="110"/>
        </w:rPr>
        <w:t xml:space="preserve">foreign companies are not included. Thus Government companies will be considered for </w:t>
      </w:r>
      <w:r>
        <w:rPr>
          <w:rFonts w:ascii="Arial Narrow" w:hAnsi="Arial Narrow" w:cs="Arial Narrow"/>
          <w:color w:val="000000"/>
          <w:w w:val="107"/>
        </w:rPr>
        <w:t xml:space="preserve">ceiling on number of audits. (Section 224(1B) of the Companies Act, 1956)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4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6"/>
        <w:jc w:val="both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any five special points which you, as an auditor, would look into while examining the </w:t>
      </w:r>
      <w:r>
        <w:rPr>
          <w:rFonts w:ascii="Arial Narrow Italic" w:hAnsi="Arial Narrow Italic" w:cs="Arial Narrow Italic"/>
          <w:color w:val="000000"/>
          <w:w w:val="108"/>
        </w:rPr>
        <w:br/>
        <w:t xml:space="preserve">income and collection of fund by an NGO engaged in providing relief work for flood </w:t>
      </w:r>
    </w:p>
    <w:p w:rsidR="007A6051" w:rsidRDefault="007A6051">
      <w:pPr>
        <w:widowControl w:val="0"/>
        <w:tabs>
          <w:tab w:val="left" w:pos="8270"/>
        </w:tabs>
        <w:autoSpaceDE w:val="0"/>
        <w:autoSpaceDN w:val="0"/>
        <w:adjustRightInd w:val="0"/>
        <w:spacing w:before="12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victims.</w:t>
      </w:r>
      <w:r>
        <w:rPr>
          <w:rFonts w:ascii="Arial Narrow Italic" w:hAnsi="Arial Narrow Italic" w:cs="Arial Narrow Italic"/>
          <w:color w:val="000000"/>
          <w:w w:val="105"/>
        </w:rPr>
        <w:tab/>
        <w:t>(5 Marks)(Nov 2007)</w:t>
      </w:r>
    </w:p>
    <w:p w:rsidR="007A6051" w:rsidRDefault="007A6051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>Five special points to be looked into are:-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Grant donations and contributions received from various Government, other NGO,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9"/>
        </w:rPr>
        <w:t xml:space="preserve">industry and public should be checked with reference to the grant letter, bank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9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statements and ensured that they are properly accounted and banked.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9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22"/>
        </w:rPr>
        <w:t xml:space="preserve">Foreign  contribution  received  should  be  checked  with  reference  to  the </w:t>
      </w:r>
      <w:r>
        <w:rPr>
          <w:rFonts w:ascii="Arial Narrow" w:hAnsi="Arial Narrow" w:cs="Arial Narrow"/>
          <w:color w:val="000000"/>
          <w:w w:val="122"/>
        </w:rPr>
        <w:br/>
      </w:r>
      <w:r>
        <w:rPr>
          <w:rFonts w:ascii="Arial Narrow" w:hAnsi="Arial Narrow" w:cs="Arial Narrow"/>
          <w:color w:val="000000"/>
          <w:w w:val="122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correspondence receipt issued, bank statement, conversion into local currency. It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should be ensured that all such contributions are as per RBI guidelines and be kept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in separate bank account.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4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2"/>
        </w:rPr>
        <w:t xml:space="preserve">(iii)  In the case of any fund raising cultural or sports program, verify the internal control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system, mode of receipt and the authority accountable. Ensure that all collections are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duly receipted and deposited in the bank promptly. </w:t>
      </w:r>
    </w:p>
    <w:p w:rsidR="007A6051" w:rsidRDefault="007A6051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(iv)  Check the fee received from members with the register of members.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(v)  Check interest and dividend received from investments with investment held.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9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9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1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9.2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7A6051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2" w:name="Pg3"/>
      <w:bookmarkEnd w:id="2"/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7" w:after="0" w:line="253" w:lineRule="exact"/>
        <w:ind w:left="8774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Special Audits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5 </w:t>
      </w:r>
    </w:p>
    <w:p w:rsidR="007A6051" w:rsidRDefault="007A6051">
      <w:pPr>
        <w:widowControl w:val="0"/>
        <w:tabs>
          <w:tab w:val="left" w:pos="7263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Italic" w:hAnsi="Arial Narrow Italic" w:cs="Arial Narrow Italic"/>
          <w:color w:val="000000"/>
          <w:w w:val="114"/>
        </w:rPr>
      </w:pPr>
      <w:r>
        <w:rPr>
          <w:rFonts w:ascii="Arial Narrow Italic" w:hAnsi="Arial Narrow Italic" w:cs="Arial Narrow Italic"/>
          <w:color w:val="000000"/>
          <w:w w:val="114"/>
        </w:rPr>
        <w:t>Write short notes on  Power of CAG Under Section</w:t>
      </w:r>
      <w:r>
        <w:rPr>
          <w:rFonts w:ascii="Arial Narrow Italic" w:hAnsi="Arial Narrow Italic" w:cs="Arial Narrow Italic"/>
          <w:color w:val="000000"/>
          <w:w w:val="114"/>
        </w:rPr>
        <w:tab/>
        <w:t>619(3) in relation to  audit of</w:t>
      </w:r>
    </w:p>
    <w:p w:rsidR="007A6051" w:rsidRDefault="007A6051">
      <w:pPr>
        <w:widowControl w:val="0"/>
        <w:tabs>
          <w:tab w:val="left" w:pos="8213"/>
        </w:tabs>
        <w:autoSpaceDE w:val="0"/>
        <w:autoSpaceDN w:val="0"/>
        <w:adjustRightInd w:val="0"/>
        <w:spacing w:before="6" w:after="0" w:line="253" w:lineRule="exact"/>
        <w:ind w:left="2158"/>
        <w:rPr>
          <w:rFonts w:ascii="Arial Narrow Italic" w:hAnsi="Arial Narrow Italic" w:cs="Arial Narrow Italic"/>
          <w:color w:val="000000"/>
          <w:w w:val="114"/>
        </w:rPr>
      </w:pPr>
      <w:r>
        <w:rPr>
          <w:rFonts w:ascii="Arial Narrow Italic" w:hAnsi="Arial Narrow Italic" w:cs="Arial Narrow Italic"/>
          <w:color w:val="000000"/>
          <w:w w:val="114"/>
        </w:rPr>
        <w:t>Government Company.</w:t>
      </w:r>
      <w:r>
        <w:rPr>
          <w:rFonts w:ascii="Arial Narrow Italic" w:hAnsi="Arial Narrow Italic" w:cs="Arial Narrow Italic"/>
          <w:color w:val="000000"/>
          <w:w w:val="114"/>
        </w:rPr>
        <w:tab/>
        <w:t>(5 Marks) (Nov 2007)</w:t>
      </w:r>
    </w:p>
    <w:p w:rsidR="007A6051" w:rsidRDefault="007A6051">
      <w:pPr>
        <w:widowControl w:val="0"/>
        <w:autoSpaceDE w:val="0"/>
        <w:autoSpaceDN w:val="0"/>
        <w:adjustRightInd w:val="0"/>
        <w:spacing w:before="99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10"/>
        </w:rPr>
        <w:t>Power of CAG under section 619 (3) :</w:t>
      </w:r>
      <w:r>
        <w:rPr>
          <w:rFonts w:ascii="Arial Narrow" w:hAnsi="Arial Narrow" w:cs="Arial Narrow"/>
          <w:color w:val="000000"/>
          <w:w w:val="110"/>
        </w:rPr>
        <w:t xml:space="preserve"> In the case of audit of government company the </w:t>
      </w:r>
      <w:r>
        <w:rPr>
          <w:rFonts w:ascii="Arial Narrow" w:hAnsi="Arial Narrow" w:cs="Arial Narrow"/>
          <w:color w:val="000000"/>
          <w:w w:val="108"/>
        </w:rPr>
        <w:t xml:space="preserve">Comptroller and Auditor General of India have the following powers under section 619 (3) </w:t>
      </w:r>
      <w:r>
        <w:rPr>
          <w:rFonts w:ascii="Arial Narrow" w:hAnsi="Arial Narrow" w:cs="Arial Narrow"/>
          <w:color w:val="000000"/>
          <w:w w:val="106"/>
        </w:rPr>
        <w:t xml:space="preserve">of the Companies Act, 1956.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9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To direct the manner in which the company’s account shall be audited by the auditor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and to give such instructions in regard to any matter relating to the performance of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his function as auditor.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To conduct a supplementary or test audit of the company’s account by such person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or persons as he may authorize in this behalf; and for the purpose of such audit, to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require information or additional information to be furnished to person or persons so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authorized, on such matters, by such person or persons and in such form, as the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CAG may be general or special order, direct.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6 </w:t>
      </w:r>
    </w:p>
    <w:p w:rsidR="007A6051" w:rsidRDefault="007A6051">
      <w:pPr>
        <w:widowControl w:val="0"/>
        <w:tabs>
          <w:tab w:val="left" w:pos="8194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Write short notes on Audit against Rules and Orders.</w:t>
      </w:r>
      <w:r>
        <w:rPr>
          <w:rFonts w:ascii="Arial Narrow Italic" w:hAnsi="Arial Narrow Italic" w:cs="Arial Narrow Italic"/>
          <w:color w:val="000000"/>
          <w:w w:val="106"/>
        </w:rPr>
        <w:tab/>
        <w:t>( 5 Marks)(May 2008)</w:t>
      </w:r>
    </w:p>
    <w:p w:rsidR="007A6051" w:rsidRDefault="007A6051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5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16"/>
        </w:rPr>
        <w:t>Audit against Rules and Orders:</w:t>
      </w:r>
      <w:r>
        <w:rPr>
          <w:rFonts w:ascii="Arial Narrow" w:hAnsi="Arial Narrow" w:cs="Arial Narrow"/>
          <w:color w:val="000000"/>
          <w:w w:val="116"/>
        </w:rPr>
        <w:t xml:space="preserve"> Audit against rules and order aims to ensure that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1"/>
        </w:rPr>
        <w:t xml:space="preserve">expenditure conforms to relevant laws, rules, regulations and orders. It is the function of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audit to carry out examination of the various rules, orders and regulations to see that: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They are not inconsistent with any provisions of the constitution or any law made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thereunder.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10" w:after="0" w:line="253" w:lineRule="exact"/>
        <w:ind w:left="2158"/>
        <w:rPr>
          <w:rFonts w:ascii="Arial Narrow" w:hAnsi="Arial Narrow" w:cs="Arial Narrow"/>
          <w:color w:val="000000"/>
          <w:w w:val="116"/>
        </w:rPr>
      </w:pPr>
      <w:r>
        <w:rPr>
          <w:rFonts w:ascii="Arial Narrow" w:hAnsi="Arial Narrow" w:cs="Arial Narrow"/>
          <w:color w:val="000000"/>
          <w:w w:val="115"/>
        </w:rPr>
        <w:t>(ii)</w:t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16"/>
        </w:rPr>
        <w:t>They are consistent with the essential requirements of audit and accounts as</w:t>
      </w:r>
    </w:p>
    <w:p w:rsidR="007A6051" w:rsidRDefault="007A6051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431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15"/>
        </w:rPr>
        <w:t>determined by C&amp;AG.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54" w:after="0" w:line="310" w:lineRule="exact"/>
        <w:ind w:left="2158" w:right="1665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8"/>
        </w:rPr>
        <w:t xml:space="preserve">(iii)  They do not come in conflict with the orders of, or rule made by, any higher authority. </w:t>
      </w:r>
      <w:r>
        <w:rPr>
          <w:rFonts w:ascii="Arial Narrow" w:hAnsi="Arial Narrow" w:cs="Arial Narrow"/>
          <w:color w:val="000000"/>
          <w:w w:val="110"/>
        </w:rPr>
        <w:t xml:space="preserve">(iv)  In case they have not been separately approved by competent authority, the issuing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authority possesses the necessary rule-making power. </w:t>
      </w:r>
    </w:p>
    <w:p w:rsidR="007A6051" w:rsidRDefault="007A6051">
      <w:pPr>
        <w:widowControl w:val="0"/>
        <w:autoSpaceDE w:val="0"/>
        <w:autoSpaceDN w:val="0"/>
        <w:adjustRightInd w:val="0"/>
        <w:spacing w:before="238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7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1"/>
        </w:rPr>
        <w:t xml:space="preserve">What steps would you take in to consideration in Auditing the receipts from patients of a </w:t>
      </w:r>
    </w:p>
    <w:p w:rsidR="007A6051" w:rsidRDefault="007A6051">
      <w:pPr>
        <w:widowControl w:val="0"/>
        <w:tabs>
          <w:tab w:val="left" w:pos="8212"/>
        </w:tabs>
        <w:autoSpaceDE w:val="0"/>
        <w:autoSpaceDN w:val="0"/>
        <w:adjustRightInd w:val="0"/>
        <w:spacing w:before="12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Hospital?</w:t>
      </w:r>
      <w:r>
        <w:rPr>
          <w:rFonts w:ascii="Arial Narrow Italic" w:hAnsi="Arial Narrow Italic" w:cs="Arial Narrow Italic"/>
          <w:color w:val="000000"/>
          <w:w w:val="106"/>
        </w:rPr>
        <w:tab/>
        <w:t>(6 Marks) (Nov 2008)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6"/>
        </w:rPr>
      </w:pPr>
      <w:r>
        <w:rPr>
          <w:rFonts w:ascii="Arial Narrow Bold" w:hAnsi="Arial Narrow Bold" w:cs="Arial Narrow Bold"/>
          <w:color w:val="000000"/>
          <w:w w:val="106"/>
        </w:rPr>
        <w:t>Answer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6"/>
        </w:rPr>
        <w:t>1.</w:t>
      </w:r>
      <w:r>
        <w:rPr>
          <w:rFonts w:ascii="Arial Narrow" w:hAnsi="Arial Narrow" w:cs="Arial Narrow"/>
          <w:color w:val="000000"/>
          <w:w w:val="106"/>
        </w:rPr>
        <w:tab/>
      </w:r>
      <w:r>
        <w:rPr>
          <w:rFonts w:ascii="Arial Narrow" w:hAnsi="Arial Narrow" w:cs="Arial Narrow"/>
          <w:color w:val="000000"/>
          <w:w w:val="107"/>
        </w:rPr>
        <w:t>Examine the internal check system as regards the receipts of bills from the patients.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6"/>
        </w:rPr>
        <w:t>2.</w:t>
      </w:r>
      <w:r>
        <w:rPr>
          <w:rFonts w:ascii="Arial Narrow" w:hAnsi="Arial Narrow" w:cs="Arial Narrow"/>
          <w:color w:val="000000"/>
          <w:w w:val="106"/>
        </w:rPr>
        <w:tab/>
        <w:t>Vouch the register of patients with copy of bills issued to them.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9.3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7A6051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3" w:name="Pg4"/>
      <w:bookmarkEnd w:id="3"/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83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3.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Verify bills for a selected period with the patient’s attendance record to see that the</w:t>
      </w:r>
    </w:p>
    <w:p w:rsidR="007A6051" w:rsidRDefault="007A6051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bills have been correctly repaired.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4.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See that bills have been issued to all the patients according to the rules of the</w:t>
      </w:r>
    </w:p>
    <w:p w:rsidR="007A6051" w:rsidRDefault="007A6051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hospital.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5.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Check cash collections as entered in the cash book with the receipts, counterfoils</w:t>
      </w:r>
    </w:p>
    <w:p w:rsidR="007A6051" w:rsidRDefault="007A6051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and other evidence.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94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2"/>
        </w:rPr>
        <w:t xml:space="preserve">6.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10"/>
        </w:rPr>
        <w:t xml:space="preserve">Compare the total income with the amount budgeted for the same and report to the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management for significant variations which have been taken place.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8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false.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1"/>
        </w:rPr>
      </w:pPr>
      <w:r>
        <w:rPr>
          <w:rFonts w:ascii="Arial Narrow Italic" w:hAnsi="Arial Narrow Italic" w:cs="Arial Narrow Italic"/>
          <w:color w:val="000000"/>
          <w:w w:val="111"/>
        </w:rPr>
        <w:t xml:space="preserve">Comptroller and Auditor General of India can be removed by the Prime Minister of India </w:t>
      </w:r>
    </w:p>
    <w:p w:rsidR="007A6051" w:rsidRDefault="007A6051">
      <w:pPr>
        <w:widowControl w:val="0"/>
        <w:tabs>
          <w:tab w:val="left" w:pos="8213"/>
        </w:tabs>
        <w:autoSpaceDE w:val="0"/>
        <w:autoSpaceDN w:val="0"/>
        <w:adjustRightInd w:val="0"/>
        <w:spacing w:before="14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on the recommendation of his Council of Ministers.</w:t>
      </w:r>
      <w:r>
        <w:rPr>
          <w:rFonts w:ascii="Arial Narrow Italic" w:hAnsi="Arial Narrow Italic" w:cs="Arial Narrow Italic"/>
          <w:color w:val="000000"/>
          <w:w w:val="106"/>
        </w:rPr>
        <w:tab/>
        <w:t>(2 Marks) (Nov 2009)</w:t>
      </w:r>
    </w:p>
    <w:p w:rsidR="007A6051" w:rsidRDefault="007A6051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13"/>
        </w:rPr>
        <w:t>False:</w:t>
      </w:r>
      <w:r>
        <w:rPr>
          <w:rFonts w:ascii="Arial Narrow" w:hAnsi="Arial Narrow" w:cs="Arial Narrow"/>
          <w:color w:val="000000"/>
          <w:w w:val="113"/>
        </w:rPr>
        <w:t xml:space="preserve"> The Comptroller and Auditor General of India cannot be removed by the Prime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Minister of India on the recommendation of his Council of Ministers. He can be removed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6"/>
        </w:rPr>
        <w:t xml:space="preserve">on the ground of proven misbehavior or incapacity, when each House of Parliament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decides to do so by majority of not less than 2/3 of the members of the house present and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5"/>
        </w:rPr>
        <w:t xml:space="preserve">voting.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9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2"/>
        </w:rPr>
      </w:pPr>
      <w:r>
        <w:rPr>
          <w:rFonts w:ascii="Arial Narrow Italic" w:hAnsi="Arial Narrow Italic" w:cs="Arial Narrow Italic"/>
          <w:color w:val="000000"/>
          <w:w w:val="112"/>
        </w:rPr>
        <w:t xml:space="preserve">What are the six important points that will attract your attention in the case of audit of a </w:t>
      </w:r>
    </w:p>
    <w:p w:rsidR="007A6051" w:rsidRDefault="007A6051">
      <w:pPr>
        <w:widowControl w:val="0"/>
        <w:tabs>
          <w:tab w:val="left" w:pos="8213"/>
        </w:tabs>
        <w:autoSpaceDE w:val="0"/>
        <w:autoSpaceDN w:val="0"/>
        <w:adjustRightInd w:val="0"/>
        <w:spacing w:before="13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5"/>
        </w:rPr>
        <w:t>Hotel?</w:t>
      </w:r>
      <w:r>
        <w:rPr>
          <w:rFonts w:ascii="Arial Narrow Italic" w:hAnsi="Arial Narrow Italic" w:cs="Arial Narrow Italic"/>
          <w:color w:val="000000"/>
          <w:w w:val="105"/>
        </w:rPr>
        <w:tab/>
        <w:t>(5 Marks) (Nov 2009)</w:t>
      </w:r>
    </w:p>
    <w:p w:rsidR="007A6051" w:rsidRDefault="007A6051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05"/>
        </w:rPr>
        <w:t xml:space="preserve">Audit of a hotel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8"/>
        <w:jc w:val="both"/>
        <w:rPr>
          <w:rFonts w:ascii="Arial Narrow" w:hAnsi="Arial Narrow" w:cs="Arial Narrow"/>
          <w:color w:val="000000"/>
          <w:w w:val="104"/>
        </w:rPr>
      </w:pPr>
      <w:r>
        <w:rPr>
          <w:rFonts w:ascii="Arial Narrow" w:hAnsi="Arial Narrow" w:cs="Arial Narrow"/>
          <w:color w:val="000000"/>
          <w:w w:val="110"/>
        </w:rPr>
        <w:t xml:space="preserve">Following important points will attract the attention of the auditor in the case of audit of a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04"/>
        </w:rPr>
        <w:t xml:space="preserve">Hotel: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8"/>
        <w:rPr>
          <w:rFonts w:ascii="Arial Narrow" w:hAnsi="Arial Narrow" w:cs="Arial Narrow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2"/>
        </w:rPr>
        <w:t xml:space="preserve">(i) </w:t>
      </w:r>
      <w:r>
        <w:rPr>
          <w:rFonts w:ascii="Arial Narrow Italic" w:hAnsi="Arial Narrow Italic" w:cs="Arial Narrow Italic"/>
          <w:color w:val="000000"/>
          <w:w w:val="102"/>
        </w:rPr>
        <w:tab/>
      </w:r>
      <w:r>
        <w:rPr>
          <w:rFonts w:ascii="Arial Narrow Italic" w:hAnsi="Arial Narrow Italic" w:cs="Arial Narrow Italic"/>
          <w:color w:val="000000"/>
          <w:w w:val="110"/>
        </w:rPr>
        <w:t>Internal Controls</w:t>
      </w:r>
      <w:r>
        <w:rPr>
          <w:rFonts w:ascii="Arial Narrow" w:hAnsi="Arial Narrow" w:cs="Arial Narrow"/>
          <w:color w:val="000000"/>
          <w:w w:val="110"/>
        </w:rPr>
        <w:t xml:space="preserve">: In view of the problems of pilfering in any hotel, the importance of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internal controls cannot be overstressed. It is the responsibility of the management to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introduce controls which will minimise the leakage as far as possible. If the internal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control in a hotel is weak then there exist serious problems for the auditor. The hotel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must prepare regularly (preferably weekly) its trading accounts for each sale point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1"/>
        </w:rPr>
        <w:t xml:space="preserve">and undertake detailed scrutiny of the resulting profit percentages to ensure that is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 xml:space="preserve">within the anticipated percentage. If the variation is above the permissible limit, he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has to get the explanation from the concerned persons.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9"/>
        <w:rPr>
          <w:rFonts w:ascii="Arial Narrow" w:hAnsi="Arial Narrow" w:cs="Arial Narrow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04"/>
        </w:rPr>
        <w:t xml:space="preserve">(ii) </w:t>
      </w:r>
      <w:r>
        <w:rPr>
          <w:rFonts w:ascii="Arial Narrow Italic" w:hAnsi="Arial Narrow Italic" w:cs="Arial Narrow Italic"/>
          <w:color w:val="000000"/>
          <w:w w:val="104"/>
        </w:rPr>
        <w:tab/>
      </w:r>
      <w:r>
        <w:rPr>
          <w:rFonts w:ascii="Arial Narrow Italic" w:hAnsi="Arial Narrow Italic" w:cs="Arial Narrow Italic"/>
          <w:color w:val="000000"/>
          <w:w w:val="112"/>
        </w:rPr>
        <w:t>Room Sales</w:t>
      </w:r>
      <w:r>
        <w:rPr>
          <w:rFonts w:ascii="Arial Narrow" w:hAnsi="Arial Narrow" w:cs="Arial Narrow"/>
          <w:color w:val="000000"/>
          <w:w w:val="112"/>
        </w:rPr>
        <w:t xml:space="preserve">: The charge for room sales is posted to guest bills by the receptionist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and 1 night auditor. The source of these entries is the guest register and test checks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  <w:t xml:space="preserve">should be carried out to ensure that the correct number of guests is charged for the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9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9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0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9.4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7A6051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4" w:name="Pg5"/>
      <w:bookmarkEnd w:id="4"/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8774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47" w:after="0" w:line="253" w:lineRule="exact"/>
        <w:ind w:left="8774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Special Audits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60" w:lineRule="exact"/>
        <w:ind w:left="2590"/>
        <w:jc w:val="both"/>
        <w:rPr>
          <w:rFonts w:ascii="Arial Narrow Bold" w:hAnsi="Arial Narrow Bold" w:cs="Arial Narrow Bold"/>
          <w:color w:val="000000"/>
          <w:w w:val="101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62" w:after="0" w:line="260" w:lineRule="exact"/>
        <w:ind w:left="2590" w:right="1663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3"/>
        </w:rPr>
        <w:t xml:space="preserve">current period. Difference, if any, should be investigated to ensure that they have </w:t>
      </w:r>
      <w:r>
        <w:rPr>
          <w:rFonts w:ascii="Arial Narrow" w:hAnsi="Arial Narrow" w:cs="Arial Narrow"/>
          <w:color w:val="000000"/>
          <w:w w:val="106"/>
        </w:rPr>
        <w:t xml:space="preserve">been properly authorised.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(iii) </w:t>
      </w:r>
      <w:r>
        <w:rPr>
          <w:rFonts w:ascii="Arial Narrow Italic" w:hAnsi="Arial Narrow Italic" w:cs="Arial Narrow Italic"/>
          <w:color w:val="000000"/>
          <w:w w:val="106"/>
        </w:rPr>
        <w:tab/>
      </w:r>
      <w:r>
        <w:rPr>
          <w:rFonts w:ascii="Arial Narrow Italic" w:hAnsi="Arial Narrow Italic" w:cs="Arial Narrow Italic"/>
          <w:color w:val="000000"/>
          <w:w w:val="112"/>
        </w:rPr>
        <w:t>Stocks</w:t>
      </w:r>
      <w:r>
        <w:rPr>
          <w:rFonts w:ascii="Arial Narrow" w:hAnsi="Arial Narrow" w:cs="Arial Narrow"/>
          <w:color w:val="000000"/>
          <w:w w:val="112"/>
        </w:rPr>
        <w:t xml:space="preserve">: The stocks in the hotels are readily portable and salable such as food and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  <w:t xml:space="preserve">beverages stocks. All movements and transfers of such stocks should be properly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  <w:t xml:space="preserve">documented to exercise control over each individual stored areas and sale points.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4"/>
        </w:rPr>
        <w:t xml:space="preserve">The auditor should carry out test checks to ensure that all such documentation is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5"/>
        </w:rPr>
        <w:t xml:space="preserve">accurately processed. </w:t>
      </w:r>
    </w:p>
    <w:p w:rsidR="007A6051" w:rsidRDefault="007A6051">
      <w:pPr>
        <w:widowControl w:val="0"/>
        <w:autoSpaceDE w:val="0"/>
        <w:autoSpaceDN w:val="0"/>
        <w:adjustRightInd w:val="0"/>
        <w:spacing w:before="100" w:after="0" w:line="260" w:lineRule="exact"/>
        <w:ind w:left="2590" w:right="1661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6"/>
        </w:rPr>
        <w:t xml:space="preserve">Areas where large quantities are stored should be kept locked by the manager. </w:t>
      </w:r>
      <w:r>
        <w:rPr>
          <w:rFonts w:ascii="Arial Narrow" w:hAnsi="Arial Narrow" w:cs="Arial Narrow"/>
          <w:color w:val="000000"/>
          <w:w w:val="106"/>
        </w:rPr>
        <w:t xml:space="preserve">Unauthorised persons should not be permitted to enter the store area.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9"/>
        <w:rPr>
          <w:rFonts w:ascii="Arial Narrow" w:hAnsi="Arial Narrow" w:cs="Arial Narrow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3"/>
        </w:rPr>
        <w:t xml:space="preserve">(iv) </w:t>
      </w:r>
      <w:r>
        <w:rPr>
          <w:rFonts w:ascii="Arial Narrow Italic" w:hAnsi="Arial Narrow Italic" w:cs="Arial Narrow Italic"/>
          <w:color w:val="000000"/>
          <w:w w:val="103"/>
        </w:rPr>
        <w:tab/>
      </w:r>
      <w:r>
        <w:rPr>
          <w:rFonts w:ascii="Arial Narrow Italic" w:hAnsi="Arial Narrow Italic" w:cs="Arial Narrow Italic"/>
          <w:color w:val="000000"/>
          <w:w w:val="112"/>
        </w:rPr>
        <w:t>Fixed Assets</w:t>
      </w:r>
      <w:r>
        <w:rPr>
          <w:rFonts w:ascii="Arial Narrow" w:hAnsi="Arial Narrow" w:cs="Arial Narrow"/>
          <w:color w:val="000000"/>
          <w:w w:val="112"/>
        </w:rPr>
        <w:t xml:space="preserve">: Accounting policies for fixed aspects are likely to differ. Many hotels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account for quasi-fixed assets such as silver cutlery on stock basis. This may lead to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21"/>
        </w:rPr>
        <w:t xml:space="preserve">confusion between each stock items and similar assets. In these cases,  it is </w:t>
      </w:r>
      <w:r>
        <w:rPr>
          <w:rFonts w:ascii="Arial Narrow" w:hAnsi="Arial Narrow" w:cs="Arial Narrow"/>
          <w:color w:val="000000"/>
          <w:w w:val="121"/>
        </w:rPr>
        <w:br/>
      </w:r>
      <w:r>
        <w:rPr>
          <w:rFonts w:ascii="Arial Narrow" w:hAnsi="Arial Narrow" w:cs="Arial Narrow"/>
          <w:color w:val="000000"/>
          <w:w w:val="121"/>
        </w:rPr>
        <w:tab/>
      </w:r>
      <w:r>
        <w:rPr>
          <w:rFonts w:ascii="Arial Narrow" w:hAnsi="Arial Narrow" w:cs="Arial Narrow"/>
          <w:color w:val="000000"/>
          <w:w w:val="113"/>
        </w:rPr>
        <w:t xml:space="preserve">important that very detailed definitions of stock items exist and the auditor should </w:t>
      </w:r>
      <w:r>
        <w:rPr>
          <w:rFonts w:ascii="Arial Narrow" w:hAnsi="Arial Narrow" w:cs="Arial Narrow"/>
          <w:color w:val="000000"/>
          <w:w w:val="113"/>
        </w:rPr>
        <w:br/>
      </w:r>
      <w:r>
        <w:rPr>
          <w:rFonts w:ascii="Arial Narrow" w:hAnsi="Arial Narrow" w:cs="Arial Narrow"/>
          <w:color w:val="000000"/>
          <w:w w:val="113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carry out tests to ensure that the definitions have been closely followed.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0"/>
        <w:rPr>
          <w:rFonts w:ascii="Arial Narrow" w:hAnsi="Arial Narrow" w:cs="Arial Narrow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</w:rPr>
        <w:t xml:space="preserve">(v) </w:t>
      </w:r>
      <w:r>
        <w:rPr>
          <w:rFonts w:ascii="Arial Narrow Italic" w:hAnsi="Arial Narrow Italic" w:cs="Arial Narrow Italic"/>
          <w:color w:val="000000"/>
        </w:rPr>
        <w:tab/>
      </w:r>
      <w:r>
        <w:rPr>
          <w:rFonts w:ascii="Arial Narrow Italic" w:hAnsi="Arial Narrow Italic" w:cs="Arial Narrow Italic"/>
          <w:color w:val="000000"/>
          <w:w w:val="114"/>
        </w:rPr>
        <w:t>Casual labour</w:t>
      </w:r>
      <w:r>
        <w:rPr>
          <w:rFonts w:ascii="Arial Narrow" w:hAnsi="Arial Narrow" w:cs="Arial Narrow"/>
          <w:color w:val="000000"/>
          <w:w w:val="114"/>
        </w:rPr>
        <w:t xml:space="preserve">: The hotel trade operates, to a very large extent, on casual labour. </w:t>
      </w:r>
      <w:r>
        <w:rPr>
          <w:rFonts w:ascii="Arial Narrow" w:hAnsi="Arial Narrow" w:cs="Arial Narrow"/>
          <w:color w:val="000000"/>
          <w:w w:val="114"/>
        </w:rPr>
        <w:br/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09"/>
        </w:rPr>
        <w:t xml:space="preserve">The record maintained of such wage payments is frequently found to be inadequate.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  <w:t xml:space="preserve">Hence the auditor should ensure that proper internal control system exists to ensure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that defalcation on this account does not take place.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0"/>
        <w:rPr>
          <w:rFonts w:ascii="Arial Narrow" w:hAnsi="Arial Narrow" w:cs="Arial Narrow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3"/>
        </w:rPr>
        <w:t xml:space="preserve">(vi) </w:t>
      </w:r>
      <w:r>
        <w:rPr>
          <w:rFonts w:ascii="Arial Narrow Italic" w:hAnsi="Arial Narrow Italic" w:cs="Arial Narrow Italic"/>
          <w:color w:val="000000"/>
          <w:w w:val="103"/>
        </w:rPr>
        <w:tab/>
      </w:r>
      <w:r>
        <w:rPr>
          <w:rFonts w:ascii="Arial Narrow Italic" w:hAnsi="Arial Narrow Italic" w:cs="Arial Narrow Italic"/>
          <w:color w:val="000000"/>
          <w:w w:val="108"/>
        </w:rPr>
        <w:t>Booking of hotel for special parties</w:t>
      </w:r>
      <w:r>
        <w:rPr>
          <w:rFonts w:ascii="Arial Narrow" w:hAnsi="Arial Narrow" w:cs="Arial Narrow"/>
          <w:color w:val="000000"/>
          <w:w w:val="108"/>
        </w:rPr>
        <w:t xml:space="preserve">: The auditor should ensure that the adequate and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16"/>
        </w:rPr>
        <w:t xml:space="preserve">proper records are being maintained for booking of halls and other premises for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16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special parties and receipts from guests are made on the basis of the tariff. </w:t>
      </w:r>
    </w:p>
    <w:p w:rsidR="007A6051" w:rsidRDefault="007A6051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10 </w:t>
      </w:r>
    </w:p>
    <w:p w:rsidR="007A6051" w:rsidRDefault="007A6051">
      <w:pPr>
        <w:widowControl w:val="0"/>
        <w:autoSpaceDE w:val="0"/>
        <w:autoSpaceDN w:val="0"/>
        <w:adjustRightInd w:val="0"/>
        <w:spacing w:before="112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Powers of C &amp; AG in connection with the performance of his duties.</w:t>
      </w:r>
    </w:p>
    <w:p w:rsidR="007A6051" w:rsidRDefault="007A6051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6054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(5 Marks) (Nov 2009)</w:t>
      </w:r>
    </w:p>
    <w:p w:rsidR="007A6051" w:rsidRDefault="007A6051">
      <w:pPr>
        <w:widowControl w:val="0"/>
        <w:autoSpaceDE w:val="0"/>
        <w:autoSpaceDN w:val="0"/>
        <w:adjustRightInd w:val="0"/>
        <w:spacing w:before="101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7A6051" w:rsidRDefault="007A6051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78"/>
        <w:jc w:val="both"/>
        <w:rPr>
          <w:rFonts w:ascii="Arial Narrow Bold" w:hAnsi="Arial Narrow Bold" w:cs="Arial Narrow Bold"/>
          <w:color w:val="000000"/>
          <w:w w:val="105"/>
        </w:rPr>
      </w:pPr>
      <w:r>
        <w:rPr>
          <w:rFonts w:ascii="Arial Narrow Bold" w:hAnsi="Arial Narrow Bold" w:cs="Arial Narrow Bold"/>
          <w:color w:val="000000"/>
          <w:w w:val="110"/>
        </w:rPr>
        <w:t xml:space="preserve">Powers of Comptroller and Auditor General in connection with the performance of </w:t>
      </w:r>
      <w:r>
        <w:rPr>
          <w:rFonts w:ascii="Arial Narrow Bold" w:hAnsi="Arial Narrow Bold" w:cs="Arial Narrow Bold"/>
          <w:color w:val="000000"/>
          <w:w w:val="105"/>
        </w:rPr>
        <w:t xml:space="preserve">his duties: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20"/>
        </w:rPr>
        <w:t xml:space="preserve">To inspect any an office of accounts under the control of the union or a State </w:t>
      </w:r>
      <w:r>
        <w:rPr>
          <w:rFonts w:ascii="Arial Narrow" w:hAnsi="Arial Narrow" w:cs="Arial Narrow"/>
          <w:color w:val="000000"/>
          <w:w w:val="120"/>
        </w:rPr>
        <w:br/>
      </w:r>
      <w:r>
        <w:rPr>
          <w:rFonts w:ascii="Arial Narrow" w:hAnsi="Arial Narrow" w:cs="Arial Narrow"/>
          <w:color w:val="000000"/>
          <w:w w:val="120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Government including office responsible for creation of initial or subsidiary accounts.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5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To require that any accounts, books, papers and other documents which deal with or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08"/>
        </w:rPr>
        <w:tab/>
        <w:t xml:space="preserve">are otherwise relevant to the transactions under audit, be sent to specified places. </w:t>
      </w:r>
    </w:p>
    <w:p w:rsidR="007A6051" w:rsidRDefault="007A6051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0"/>
        </w:rPr>
        <w:t xml:space="preserve">(iii)  To put such questions or make such observations as he may consider necessary to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  <w:t xml:space="preserve">the person in-charge of the office and to call for such information as he may require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for preparation of any account or report, which is his duty to prepare. </w:t>
      </w:r>
    </w:p>
    <w:p w:rsidR="007A6051" w:rsidRDefault="007A6051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In carrying out the audit, the C&amp;AG has the power to dispense with any part of detailed </w:t>
      </w:r>
      <w:r>
        <w:rPr>
          <w:rFonts w:ascii="Arial Narrow" w:hAnsi="Arial Narrow" w:cs="Arial Narrow"/>
          <w:color w:val="000000"/>
          <w:w w:val="109"/>
        </w:rPr>
        <w:t xml:space="preserve">audit of any accounts or class of transactions and to apply such limited checks in relation </w:t>
      </w:r>
      <w:r>
        <w:rPr>
          <w:rFonts w:ascii="Arial Narrow" w:hAnsi="Arial Narrow" w:cs="Arial Narrow"/>
          <w:color w:val="000000"/>
          <w:w w:val="106"/>
        </w:rPr>
        <w:t xml:space="preserve">to such accounts or transaction as he may determine.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6"/>
        </w:rPr>
      </w:pPr>
    </w:p>
    <w:p w:rsidR="007A6051" w:rsidRDefault="007A6051">
      <w:pPr>
        <w:widowControl w:val="0"/>
        <w:autoSpaceDE w:val="0"/>
        <w:autoSpaceDN w:val="0"/>
        <w:adjustRightInd w:val="0"/>
        <w:spacing w:before="120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9.5 </w:t>
      </w:r>
    </w:p>
    <w:p w:rsidR="007A6051" w:rsidRDefault="007A6051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sectPr w:rsidR="007A6051">
      <w:pgSz w:w="11900" w:h="168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</w:compat>
  <w:rsids>
    <w:rsidRoot w:val="00FC0D4E"/>
    <w:rsid w:val="007A6051"/>
    <w:rsid w:val="00DE2CB2"/>
    <w:rsid w:val="00FC0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1753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rahulbhola</dc:creator>
  <cp:keywords/>
  <dc:description/>
  <cp:lastModifiedBy>rahulbhola</cp:lastModifiedBy>
  <cp:revision>2</cp:revision>
  <dcterms:created xsi:type="dcterms:W3CDTF">2010-11-10T15:26:00Z</dcterms:created>
  <dcterms:modified xsi:type="dcterms:W3CDTF">2010-11-10T15:26:00Z</dcterms:modified>
</cp:coreProperties>
</file>